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6E64" w14:textId="6753E80A" w:rsidR="001D7DAA" w:rsidRPr="001D7DAA" w:rsidRDefault="000273DB" w:rsidP="000273DB">
      <w:pPr>
        <w:rPr>
          <w:b/>
          <w:bCs/>
          <w:sz w:val="24"/>
        </w:rPr>
      </w:pPr>
      <w:r w:rsidRPr="001D7DAA">
        <w:rPr>
          <w:b/>
          <w:bCs/>
          <w:sz w:val="24"/>
        </w:rPr>
        <w:t>Proposal: INSITE Training Environment Options</w:t>
      </w:r>
    </w:p>
    <w:p w14:paraId="0C14DADB" w14:textId="77777777" w:rsidR="00862294" w:rsidRPr="001D7DAA" w:rsidRDefault="00862294" w:rsidP="000273DB">
      <w:pPr>
        <w:rPr>
          <w:b/>
          <w:bCs/>
          <w:sz w:val="24"/>
        </w:rPr>
      </w:pPr>
    </w:p>
    <w:p w14:paraId="726191AA" w14:textId="7ED9621C" w:rsidR="000273DB" w:rsidRDefault="00EE6E76" w:rsidP="00EE6E76">
      <w:pPr>
        <w:rPr>
          <w:sz w:val="24"/>
        </w:rPr>
      </w:pPr>
      <w:r w:rsidRPr="001D7DAA">
        <w:rPr>
          <w:sz w:val="24"/>
        </w:rPr>
        <w:t>As we continue preparing for the November 2, 2026</w:t>
      </w:r>
      <w:r w:rsidR="00862294" w:rsidRPr="001D7DAA">
        <w:rPr>
          <w:sz w:val="24"/>
        </w:rPr>
        <w:t>,</w:t>
      </w:r>
      <w:r w:rsidRPr="001D7DAA">
        <w:rPr>
          <w:sz w:val="24"/>
        </w:rPr>
        <w:t xml:space="preserve"> launch of INSITE, several states </w:t>
      </w:r>
      <w:r w:rsidR="001D7DAA" w:rsidRPr="001D7DAA">
        <w:rPr>
          <w:sz w:val="24"/>
        </w:rPr>
        <w:t>have requested</w:t>
      </w:r>
      <w:r w:rsidRPr="001D7DAA">
        <w:rPr>
          <w:sz w:val="24"/>
        </w:rPr>
        <w:t xml:space="preserve"> access to a training or test environment. </w:t>
      </w:r>
      <w:r w:rsidR="001D7DAA" w:rsidRPr="001D7DAA">
        <w:rPr>
          <w:sz w:val="24"/>
        </w:rPr>
        <w:t>While we</w:t>
      </w:r>
      <w:r w:rsidRPr="001D7DAA">
        <w:rPr>
          <w:sz w:val="24"/>
        </w:rPr>
        <w:t xml:space="preserve"> understand </w:t>
      </w:r>
      <w:r w:rsidR="001D7DAA" w:rsidRPr="001D7DAA">
        <w:rPr>
          <w:sz w:val="24"/>
        </w:rPr>
        <w:t>the need</w:t>
      </w:r>
      <w:r w:rsidRPr="001D7DAA">
        <w:rPr>
          <w:sz w:val="24"/>
        </w:rPr>
        <w:t xml:space="preserve"> to practice before launch</w:t>
      </w:r>
      <w:r w:rsidR="001D7DAA" w:rsidRPr="001D7DAA">
        <w:rPr>
          <w:sz w:val="24"/>
        </w:rPr>
        <w:t>,</w:t>
      </w:r>
      <w:r w:rsidRPr="001D7DAA">
        <w:rPr>
          <w:sz w:val="24"/>
        </w:rPr>
        <w:t xml:space="preserve"> development will continue right up until implementation, </w:t>
      </w:r>
      <w:r w:rsidR="001D7DAA" w:rsidRPr="001D7DAA">
        <w:rPr>
          <w:sz w:val="24"/>
        </w:rPr>
        <w:t xml:space="preserve">so </w:t>
      </w:r>
      <w:r w:rsidRPr="001D7DAA">
        <w:rPr>
          <w:sz w:val="24"/>
        </w:rPr>
        <w:t>a fully stable training environment will not be available prior to launch.</w:t>
      </w:r>
    </w:p>
    <w:p w14:paraId="3DC558D5" w14:textId="77777777" w:rsidR="001D7DAA" w:rsidRPr="001D7DAA" w:rsidRDefault="001D7DAA" w:rsidP="00EE6E76">
      <w:pPr>
        <w:rPr>
          <w:sz w:val="24"/>
        </w:rPr>
      </w:pPr>
    </w:p>
    <w:p w14:paraId="26691D69" w14:textId="4C1D41AC" w:rsidR="000273DB" w:rsidRPr="001D7DAA" w:rsidRDefault="000273DB" w:rsidP="000273DB">
      <w:pPr>
        <w:rPr>
          <w:sz w:val="24"/>
        </w:rPr>
      </w:pPr>
      <w:r w:rsidRPr="001D7DAA">
        <w:rPr>
          <w:sz w:val="24"/>
        </w:rPr>
        <w:t xml:space="preserve">To help support states while recognizing these limitations, we'd like the Training Committee's </w:t>
      </w:r>
      <w:r w:rsidR="001D7DAA">
        <w:rPr>
          <w:sz w:val="24"/>
        </w:rPr>
        <w:t xml:space="preserve">consideration </w:t>
      </w:r>
      <w:r w:rsidRPr="001D7DAA">
        <w:rPr>
          <w:sz w:val="24"/>
        </w:rPr>
        <w:t>on the following options.</w:t>
      </w:r>
    </w:p>
    <w:tbl>
      <w:tblPr>
        <w:tblStyle w:val="GridTable4-Accent1"/>
        <w:tblW w:w="5000" w:type="pct"/>
        <w:tblLook w:val="04A0" w:firstRow="1" w:lastRow="0" w:firstColumn="1" w:lastColumn="0" w:noHBand="0" w:noVBand="1"/>
      </w:tblPr>
      <w:tblGrid>
        <w:gridCol w:w="2413"/>
        <w:gridCol w:w="4539"/>
        <w:gridCol w:w="3118"/>
      </w:tblGrid>
      <w:tr w:rsidR="000273DB" w14:paraId="703E5A89" w14:textId="77777777" w:rsidTr="00163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2A7A778" w14:textId="77777777" w:rsidR="000273DB" w:rsidRDefault="000273DB">
            <w:pPr>
              <w:spacing w:after="160"/>
            </w:pPr>
            <w:r>
              <w:t>Option</w:t>
            </w:r>
          </w:p>
        </w:tc>
        <w:tc>
          <w:tcPr>
            <w:tcW w:w="0" w:type="auto"/>
            <w:hideMark/>
          </w:tcPr>
          <w:p w14:paraId="64D079E9" w14:textId="77777777" w:rsidR="000273DB" w:rsidRDefault="000273DB">
            <w:pPr>
              <w:spacing w:after="160"/>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14:paraId="2CE1DF40" w14:textId="77777777" w:rsidR="000273DB" w:rsidRDefault="000273DB">
            <w:pPr>
              <w:spacing w:after="160"/>
              <w:cnfStyle w:val="100000000000" w:firstRow="1" w:lastRow="0" w:firstColumn="0" w:lastColumn="0" w:oddVBand="0" w:evenVBand="0" w:oddHBand="0" w:evenHBand="0" w:firstRowFirstColumn="0" w:firstRowLastColumn="0" w:lastRowFirstColumn="0" w:lastRowLastColumn="0"/>
            </w:pPr>
            <w:r>
              <w:t>Considerations</w:t>
            </w:r>
          </w:p>
        </w:tc>
      </w:tr>
      <w:tr w:rsidR="000273DB" w14:paraId="346DDF8A" w14:textId="77777777" w:rsidTr="0016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43421" w14:textId="1091D71E" w:rsidR="000273DB" w:rsidRPr="000273DB" w:rsidRDefault="000273DB">
            <w:pPr>
              <w:spacing w:after="160"/>
            </w:pPr>
            <w:r w:rsidRPr="000273DB">
              <w:t>1. Continue</w:t>
            </w:r>
            <w:r w:rsidR="001D7DAA">
              <w:t xml:space="preserve"> Reinforcing</w:t>
            </w:r>
            <w:r w:rsidRPr="000273DB">
              <w:t xml:space="preserve"> Technical &amp; Training Assistance (Recommended)</w:t>
            </w:r>
          </w:p>
        </w:tc>
        <w:tc>
          <w:tcPr>
            <w:tcW w:w="0" w:type="auto"/>
            <w:hideMark/>
          </w:tcPr>
          <w:p w14:paraId="3EF0A14B" w14:textId="77777777" w:rsidR="000273DB" w:rsidRPr="000273DB" w:rsidRDefault="000273DB">
            <w:pPr>
              <w:spacing w:after="160"/>
              <w:cnfStyle w:val="000000100000" w:firstRow="0" w:lastRow="0" w:firstColumn="0" w:lastColumn="0" w:oddVBand="0" w:evenVBand="0" w:oddHBand="1" w:evenHBand="0" w:firstRowFirstColumn="0" w:firstRowLastColumn="0" w:lastRowFirstColumn="0" w:lastRowLastColumn="0"/>
            </w:pPr>
            <w:r w:rsidRPr="000273DB">
              <w:t>Continue to reinforce that Technical &amp; Training Assistance is available to all member states and territories. Members of the National Office team are available to provide demonstrations, answer questions, and assist states as they prepare for implementation.</w:t>
            </w:r>
          </w:p>
        </w:tc>
        <w:tc>
          <w:tcPr>
            <w:tcW w:w="0" w:type="auto"/>
            <w:hideMark/>
          </w:tcPr>
          <w:p w14:paraId="306882C7" w14:textId="77777777" w:rsidR="000273DB" w:rsidRPr="000273DB" w:rsidRDefault="000273DB">
            <w:pPr>
              <w:spacing w:after="160"/>
              <w:cnfStyle w:val="000000100000" w:firstRow="0" w:lastRow="0" w:firstColumn="0" w:lastColumn="0" w:oddVBand="0" w:evenVBand="0" w:oddHBand="1" w:evenHBand="0" w:firstRowFirstColumn="0" w:firstRowLastColumn="0" w:lastRowFirstColumn="0" w:lastRowLastColumn="0"/>
            </w:pPr>
            <w:r w:rsidRPr="000273DB">
              <w:t>Provides consistent information while allowing support to be tailored to each state's needs.</w:t>
            </w:r>
          </w:p>
        </w:tc>
      </w:tr>
      <w:tr w:rsidR="000273DB" w14:paraId="639DB5DA" w14:textId="77777777" w:rsidTr="00163836">
        <w:tc>
          <w:tcPr>
            <w:cnfStyle w:val="001000000000" w:firstRow="0" w:lastRow="0" w:firstColumn="1" w:lastColumn="0" w:oddVBand="0" w:evenVBand="0" w:oddHBand="0" w:evenHBand="0" w:firstRowFirstColumn="0" w:firstRowLastColumn="0" w:lastRowFirstColumn="0" w:lastRowLastColumn="0"/>
            <w:tcW w:w="0" w:type="auto"/>
            <w:hideMark/>
          </w:tcPr>
          <w:p w14:paraId="76258367" w14:textId="77777777" w:rsidR="000273DB" w:rsidRDefault="000273DB">
            <w:pPr>
              <w:spacing w:after="160"/>
            </w:pPr>
            <w:r>
              <w:t>2. Limited Access to the INSITE Prep Environment (Pending Optimum Approval)</w:t>
            </w:r>
          </w:p>
        </w:tc>
        <w:tc>
          <w:tcPr>
            <w:tcW w:w="0" w:type="auto"/>
            <w:hideMark/>
          </w:tcPr>
          <w:p w14:paraId="182EF132" w14:textId="77777777" w:rsidR="000273DB" w:rsidRDefault="000273DB">
            <w:pPr>
              <w:spacing w:after="160"/>
              <w:cnfStyle w:val="000000000000" w:firstRow="0" w:lastRow="0" w:firstColumn="0" w:lastColumn="0" w:oddVBand="0" w:evenVBand="0" w:oddHBand="0" w:evenHBand="0" w:firstRowFirstColumn="0" w:firstRowLastColumn="0" w:lastRowFirstColumn="0" w:lastRowLastColumn="0"/>
            </w:pPr>
            <w:r>
              <w:t>Offer scheduled 15–</w:t>
            </w:r>
            <w:proofErr w:type="gramStart"/>
            <w:r>
              <w:t>30 minute</w:t>
            </w:r>
            <w:proofErr w:type="gramEnd"/>
            <w:r>
              <w:t xml:space="preserve"> sessions during the first two weeks of October for states to access the current prep environment with guidance from National Office staff. Participants would be advised that development is still underway and functionality may continue to change before launch.</w:t>
            </w:r>
          </w:p>
        </w:tc>
        <w:tc>
          <w:tcPr>
            <w:tcW w:w="0" w:type="auto"/>
            <w:hideMark/>
          </w:tcPr>
          <w:p w14:paraId="5BE7B87F" w14:textId="77777777" w:rsidR="000273DB" w:rsidRDefault="000273DB">
            <w:pPr>
              <w:spacing w:after="160"/>
              <w:cnfStyle w:val="000000000000" w:firstRow="0" w:lastRow="0" w:firstColumn="0" w:lastColumn="0" w:oddVBand="0" w:evenVBand="0" w:oddHBand="0" w:evenHBand="0" w:firstRowFirstColumn="0" w:firstRowLastColumn="0" w:lastRowFirstColumn="0" w:lastRowLastColumn="0"/>
            </w:pPr>
            <w:r>
              <w:t>Would provide early exposure to INSITE but would require coordination with Optimum and scheduling with participating states.</w:t>
            </w:r>
          </w:p>
        </w:tc>
      </w:tr>
      <w:tr w:rsidR="00163836" w14:paraId="299E7495" w14:textId="77777777" w:rsidTr="0016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56649B" w14:textId="7BD1604F" w:rsidR="00163836" w:rsidRDefault="00163836">
            <w:pPr>
              <w:spacing w:after="160"/>
            </w:pPr>
            <w:r>
              <w:t>3. Develop Interactive Simulations (Recommended)</w:t>
            </w:r>
          </w:p>
        </w:tc>
        <w:tc>
          <w:tcPr>
            <w:tcW w:w="0" w:type="auto"/>
            <w:hideMark/>
          </w:tcPr>
          <w:p w14:paraId="715E642C" w14:textId="4C2B1BD6" w:rsidR="00163836" w:rsidRDefault="00163836">
            <w:pPr>
              <w:spacing w:after="160"/>
              <w:cnfStyle w:val="000000100000" w:firstRow="0" w:lastRow="0" w:firstColumn="0" w:lastColumn="0" w:oddVBand="0" w:evenVBand="0" w:oddHBand="1" w:evenHBand="0" w:firstRowFirstColumn="0" w:firstRowLastColumn="0" w:lastRowFirstColumn="0" w:lastRowLastColumn="0"/>
            </w:pPr>
            <w:r>
              <w:t>Continue developing interactive simulations that allow users to click through common INSITE workflows in a guided environment. This approach has already been discussed as part of the overall rollout strategy and can continue as additional functionality becomes available.</w:t>
            </w:r>
          </w:p>
        </w:tc>
        <w:tc>
          <w:tcPr>
            <w:tcW w:w="0" w:type="auto"/>
            <w:hideMark/>
          </w:tcPr>
          <w:p w14:paraId="4D35F255" w14:textId="6B6E342D" w:rsidR="00163836" w:rsidRDefault="00163836">
            <w:pPr>
              <w:spacing w:after="160"/>
              <w:cnfStyle w:val="000000100000" w:firstRow="0" w:lastRow="0" w:firstColumn="0" w:lastColumn="0" w:oddVBand="0" w:evenVBand="0" w:oddHBand="1" w:evenHBand="0" w:firstRowFirstColumn="0" w:firstRowLastColumn="0" w:lastRowFirstColumn="0" w:lastRowLastColumn="0"/>
            </w:pPr>
            <w:r>
              <w:t xml:space="preserve">Provides </w:t>
            </w:r>
            <w:proofErr w:type="gramStart"/>
            <w:r>
              <w:t>a consistent</w:t>
            </w:r>
            <w:proofErr w:type="gramEnd"/>
            <w:r>
              <w:t xml:space="preserve"> training experience without impacting production data and can continue to be used after implementation as an ongoing training resource.</w:t>
            </w:r>
          </w:p>
        </w:tc>
      </w:tr>
    </w:tbl>
    <w:p w14:paraId="1CDFA89C" w14:textId="77777777" w:rsidR="001D7DAA" w:rsidRDefault="001D7DAA" w:rsidP="000273DB">
      <w:pPr>
        <w:rPr>
          <w:b/>
          <w:bCs/>
          <w:sz w:val="24"/>
        </w:rPr>
      </w:pPr>
    </w:p>
    <w:p w14:paraId="3B3DB69D" w14:textId="7E40F40E" w:rsidR="000273DB" w:rsidRPr="001D7DAA" w:rsidRDefault="000273DB" w:rsidP="000273DB">
      <w:pPr>
        <w:rPr>
          <w:b/>
          <w:bCs/>
          <w:sz w:val="24"/>
        </w:rPr>
      </w:pPr>
      <w:r w:rsidRPr="001D7DAA">
        <w:rPr>
          <w:b/>
          <w:bCs/>
          <w:sz w:val="24"/>
        </w:rPr>
        <w:t>Recommendation</w:t>
      </w:r>
    </w:p>
    <w:p w14:paraId="4993859E" w14:textId="272EC7DA" w:rsidR="000273DB" w:rsidRDefault="000273DB" w:rsidP="000273DB">
      <w:pPr>
        <w:rPr>
          <w:sz w:val="24"/>
        </w:rPr>
      </w:pPr>
      <w:r w:rsidRPr="001D7DAA">
        <w:rPr>
          <w:sz w:val="24"/>
        </w:rPr>
        <w:t xml:space="preserve">We recommend continuing to emphasize Technical &amp; Training Assistance (Option 1) while moving forward with the development of interactive simulations (Option </w:t>
      </w:r>
      <w:r w:rsidR="00B97A48">
        <w:rPr>
          <w:sz w:val="24"/>
        </w:rPr>
        <w:t>3</w:t>
      </w:r>
      <w:r w:rsidRPr="001D7DAA">
        <w:rPr>
          <w:sz w:val="24"/>
        </w:rPr>
        <w:t xml:space="preserve">). If feasible and approved by Optimum, Option 2 could also provide states with a limited opportunity to become familiar with INSITE before launch. </w:t>
      </w:r>
    </w:p>
    <w:p w14:paraId="32C06109" w14:textId="77777777" w:rsidR="000B4277" w:rsidRDefault="000B4277" w:rsidP="000273DB">
      <w:pPr>
        <w:rPr>
          <w:sz w:val="24"/>
        </w:rPr>
      </w:pPr>
    </w:p>
    <w:p w14:paraId="2E5B43B3" w14:textId="3EFD3492" w:rsidR="001D7DAA" w:rsidRPr="00816768" w:rsidRDefault="000B4277" w:rsidP="000273DB">
      <w:pPr>
        <w:rPr>
          <w:rFonts w:asciiTheme="minorHAnsi" w:hAnsiTheme="minorHAnsi"/>
          <w:sz w:val="24"/>
        </w:rPr>
      </w:pPr>
      <w:r w:rsidRPr="00816768">
        <w:rPr>
          <w:rFonts w:asciiTheme="minorHAnsi" w:hAnsiTheme="minorHAnsi"/>
          <w:sz w:val="24"/>
        </w:rPr>
        <w:t xml:space="preserve">Additional feedback received from states has indicated </w:t>
      </w:r>
      <w:r w:rsidR="00816768" w:rsidRPr="00816768">
        <w:rPr>
          <w:rFonts w:asciiTheme="minorHAnsi" w:hAnsiTheme="minorHAnsi"/>
          <w:sz w:val="24"/>
        </w:rPr>
        <w:t>an interest in</w:t>
      </w:r>
      <w:r w:rsidRPr="00816768">
        <w:rPr>
          <w:rFonts w:asciiTheme="minorHAnsi" w:hAnsiTheme="minorHAnsi"/>
          <w:sz w:val="24"/>
        </w:rPr>
        <w:t xml:space="preserve"> peer-to-peer discussions to </w:t>
      </w:r>
      <w:r w:rsidR="00816768" w:rsidRPr="00816768">
        <w:rPr>
          <w:rFonts w:asciiTheme="minorHAnsi" w:hAnsiTheme="minorHAnsi"/>
          <w:sz w:val="24"/>
        </w:rPr>
        <w:t>share</w:t>
      </w:r>
      <w:r w:rsidRPr="00816768">
        <w:rPr>
          <w:rFonts w:asciiTheme="minorHAnsi" w:hAnsiTheme="minorHAnsi"/>
          <w:sz w:val="24"/>
        </w:rPr>
        <w:t xml:space="preserve"> </w:t>
      </w:r>
      <w:r w:rsidR="00574F8F" w:rsidRPr="00816768">
        <w:rPr>
          <w:rFonts w:asciiTheme="minorHAnsi" w:hAnsiTheme="minorHAnsi"/>
          <w:sz w:val="24"/>
        </w:rPr>
        <w:t xml:space="preserve">how states are approaching their </w:t>
      </w:r>
      <w:r w:rsidR="00F43DB7" w:rsidRPr="00816768">
        <w:rPr>
          <w:rFonts w:asciiTheme="minorHAnsi" w:hAnsiTheme="minorHAnsi"/>
          <w:sz w:val="24"/>
        </w:rPr>
        <w:t xml:space="preserve">training plans and </w:t>
      </w:r>
      <w:r w:rsidR="009301E3" w:rsidRPr="00816768">
        <w:rPr>
          <w:rFonts w:asciiTheme="minorHAnsi" w:hAnsiTheme="minorHAnsi"/>
          <w:sz w:val="24"/>
        </w:rPr>
        <w:t xml:space="preserve">to </w:t>
      </w:r>
      <w:r w:rsidR="00816768" w:rsidRPr="00816768">
        <w:rPr>
          <w:rFonts w:asciiTheme="minorHAnsi" w:hAnsiTheme="minorHAnsi"/>
          <w:sz w:val="24"/>
        </w:rPr>
        <w:t>learn from each other's</w:t>
      </w:r>
      <w:r w:rsidR="009301E3" w:rsidRPr="00816768">
        <w:rPr>
          <w:rFonts w:asciiTheme="minorHAnsi" w:hAnsiTheme="minorHAnsi"/>
          <w:sz w:val="24"/>
        </w:rPr>
        <w:t xml:space="preserve"> best practices</w:t>
      </w:r>
      <w:r w:rsidR="00816768" w:rsidRPr="00816768">
        <w:rPr>
          <w:rFonts w:asciiTheme="minorHAnsi" w:hAnsiTheme="minorHAnsi"/>
          <w:sz w:val="24"/>
        </w:rPr>
        <w:t>. These conversations</w:t>
      </w:r>
      <w:r w:rsidR="00BB65AC" w:rsidRPr="00816768">
        <w:rPr>
          <w:rFonts w:asciiTheme="minorHAnsi" w:hAnsiTheme="minorHAnsi"/>
          <w:sz w:val="24"/>
        </w:rPr>
        <w:t xml:space="preserve"> may be </w:t>
      </w:r>
      <w:r w:rsidR="00816768" w:rsidRPr="00816768">
        <w:rPr>
          <w:rFonts w:asciiTheme="minorHAnsi" w:hAnsiTheme="minorHAnsi"/>
          <w:sz w:val="24"/>
        </w:rPr>
        <w:t>a good opportunity to leverage</w:t>
      </w:r>
      <w:r w:rsidR="00BB65AC" w:rsidRPr="00816768">
        <w:rPr>
          <w:rFonts w:asciiTheme="minorHAnsi" w:hAnsiTheme="minorHAnsi"/>
          <w:sz w:val="24"/>
        </w:rPr>
        <w:t xml:space="preserve"> </w:t>
      </w:r>
      <w:r w:rsidR="00BB65AC">
        <w:rPr>
          <w:rFonts w:asciiTheme="minorHAnsi" w:hAnsiTheme="minorHAnsi"/>
          <w:sz w:val="24"/>
        </w:rPr>
        <w:t>standing committee</w:t>
      </w:r>
      <w:r w:rsidR="00BB65AC" w:rsidRPr="00816768">
        <w:rPr>
          <w:rFonts w:asciiTheme="minorHAnsi" w:hAnsiTheme="minorHAnsi"/>
          <w:sz w:val="24"/>
        </w:rPr>
        <w:t>s, such as the Training Committee or DCA Liaison Committee</w:t>
      </w:r>
      <w:r w:rsidR="009301E3" w:rsidRPr="00816768">
        <w:rPr>
          <w:rFonts w:asciiTheme="minorHAnsi" w:hAnsiTheme="minorHAnsi"/>
          <w:sz w:val="24"/>
        </w:rPr>
        <w:t>.</w:t>
      </w:r>
    </w:p>
    <w:p w14:paraId="45A50542" w14:textId="77777777" w:rsidR="00816768" w:rsidRPr="001D7DAA" w:rsidRDefault="00816768" w:rsidP="000273DB">
      <w:pPr>
        <w:rPr>
          <w:sz w:val="24"/>
        </w:rPr>
      </w:pPr>
    </w:p>
    <w:sectPr w:rsidR="00816768" w:rsidRPr="001D7DAA" w:rsidSect="0086229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DB"/>
    <w:rsid w:val="000273DB"/>
    <w:rsid w:val="00050A55"/>
    <w:rsid w:val="00056DCF"/>
    <w:rsid w:val="000B4277"/>
    <w:rsid w:val="00106A36"/>
    <w:rsid w:val="001242F5"/>
    <w:rsid w:val="00163836"/>
    <w:rsid w:val="0016590B"/>
    <w:rsid w:val="001A5980"/>
    <w:rsid w:val="001C1FCF"/>
    <w:rsid w:val="001D7DAA"/>
    <w:rsid w:val="001E3914"/>
    <w:rsid w:val="002C4D82"/>
    <w:rsid w:val="003300F5"/>
    <w:rsid w:val="003A35F8"/>
    <w:rsid w:val="00423BB9"/>
    <w:rsid w:val="00574F8F"/>
    <w:rsid w:val="0065175E"/>
    <w:rsid w:val="00816768"/>
    <w:rsid w:val="00827FFB"/>
    <w:rsid w:val="008543E2"/>
    <w:rsid w:val="00862294"/>
    <w:rsid w:val="009301E3"/>
    <w:rsid w:val="00943D92"/>
    <w:rsid w:val="00A1785F"/>
    <w:rsid w:val="00B254D4"/>
    <w:rsid w:val="00B97A48"/>
    <w:rsid w:val="00BB2646"/>
    <w:rsid w:val="00BB65AC"/>
    <w:rsid w:val="00BF6C62"/>
    <w:rsid w:val="00C55FEA"/>
    <w:rsid w:val="00C62407"/>
    <w:rsid w:val="00CC0644"/>
    <w:rsid w:val="00D659F0"/>
    <w:rsid w:val="00DA235E"/>
    <w:rsid w:val="00EE6E76"/>
    <w:rsid w:val="00F00E03"/>
    <w:rsid w:val="00F43D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E6AB"/>
  <w15:chartTrackingRefBased/>
  <w15:docId w15:val="{DEBB15CE-C75B-4C84-9377-23C8BA95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20" w:lineRule="atLeast"/>
    </w:pPr>
    <w:rPr>
      <w:rFonts w:ascii="Aptos" w:hAnsi="Aptos"/>
      <w:sz w:val="20"/>
    </w:rPr>
  </w:style>
  <w:style w:type="paragraph" w:styleId="Heading1">
    <w:name w:val="heading 1"/>
    <w:basedOn w:val="Normal"/>
    <w:next w:val="Normal"/>
    <w:link w:val="Heading1Char"/>
    <w:uiPriority w:val="9"/>
    <w:qFormat/>
    <w:rsid w:val="00027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3DB"/>
    <w:rPr>
      <w:rFonts w:eastAsiaTheme="majorEastAsia" w:cstheme="majorBidi"/>
      <w:color w:val="272727" w:themeColor="text1" w:themeTint="D8"/>
    </w:rPr>
  </w:style>
  <w:style w:type="paragraph" w:styleId="Title">
    <w:name w:val="Title"/>
    <w:basedOn w:val="Normal"/>
    <w:next w:val="Normal"/>
    <w:link w:val="TitleChar"/>
    <w:uiPriority w:val="10"/>
    <w:qFormat/>
    <w:rsid w:val="00027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3DB"/>
    <w:pPr>
      <w:spacing w:before="160"/>
      <w:jc w:val="center"/>
    </w:pPr>
    <w:rPr>
      <w:i/>
      <w:iCs/>
      <w:color w:val="404040" w:themeColor="text1" w:themeTint="BF"/>
    </w:rPr>
  </w:style>
  <w:style w:type="character" w:customStyle="1" w:styleId="QuoteChar">
    <w:name w:val="Quote Char"/>
    <w:basedOn w:val="DefaultParagraphFont"/>
    <w:link w:val="Quote"/>
    <w:uiPriority w:val="29"/>
    <w:rsid w:val="000273DB"/>
    <w:rPr>
      <w:i/>
      <w:iCs/>
      <w:color w:val="404040" w:themeColor="text1" w:themeTint="BF"/>
    </w:rPr>
  </w:style>
  <w:style w:type="paragraph" w:styleId="ListParagraph">
    <w:name w:val="List Paragraph"/>
    <w:basedOn w:val="Normal"/>
    <w:uiPriority w:val="34"/>
    <w:qFormat/>
    <w:rsid w:val="000273DB"/>
    <w:pPr>
      <w:ind w:left="720"/>
      <w:contextualSpacing/>
    </w:pPr>
  </w:style>
  <w:style w:type="character" w:styleId="IntenseEmphasis">
    <w:name w:val="Intense Emphasis"/>
    <w:basedOn w:val="DefaultParagraphFont"/>
    <w:uiPriority w:val="21"/>
    <w:qFormat/>
    <w:rsid w:val="000273DB"/>
    <w:rPr>
      <w:i/>
      <w:iCs/>
      <w:color w:val="0F4761" w:themeColor="accent1" w:themeShade="BF"/>
    </w:rPr>
  </w:style>
  <w:style w:type="paragraph" w:styleId="IntenseQuote">
    <w:name w:val="Intense Quote"/>
    <w:basedOn w:val="Normal"/>
    <w:next w:val="Normal"/>
    <w:link w:val="IntenseQuoteChar"/>
    <w:uiPriority w:val="30"/>
    <w:qFormat/>
    <w:rsid w:val="00027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3DB"/>
    <w:rPr>
      <w:i/>
      <w:iCs/>
      <w:color w:val="0F4761" w:themeColor="accent1" w:themeShade="BF"/>
    </w:rPr>
  </w:style>
  <w:style w:type="character" w:styleId="IntenseReference">
    <w:name w:val="Intense Reference"/>
    <w:basedOn w:val="DefaultParagraphFont"/>
    <w:uiPriority w:val="32"/>
    <w:qFormat/>
    <w:rsid w:val="000273DB"/>
    <w:rPr>
      <w:b/>
      <w:bCs/>
      <w:smallCaps/>
      <w:color w:val="0F4761" w:themeColor="accent1" w:themeShade="BF"/>
      <w:spacing w:val="5"/>
    </w:rPr>
  </w:style>
  <w:style w:type="character" w:styleId="BookTitle">
    <w:name w:val="Book Title"/>
    <w:basedOn w:val="DefaultParagraphFont"/>
    <w:uiPriority w:val="33"/>
    <w:qFormat/>
    <w:rsid w:val="000273DB"/>
    <w:rPr>
      <w:b/>
      <w:bCs/>
      <w:i/>
      <w:iCs/>
      <w:spacing w:val="5"/>
    </w:rPr>
  </w:style>
  <w:style w:type="paragraph" w:styleId="Caption">
    <w:name w:val="caption"/>
    <w:basedOn w:val="Normal"/>
    <w:next w:val="Normal"/>
    <w:uiPriority w:val="35"/>
    <w:semiHidden/>
    <w:unhideWhenUsed/>
    <w:qFormat/>
    <w:rsid w:val="000273DB"/>
    <w:pPr>
      <w:spacing w:after="200" w:line="240" w:lineRule="auto"/>
    </w:pPr>
    <w:rPr>
      <w:i/>
      <w:iCs/>
      <w:color w:val="0E2841" w:themeColor="text2"/>
      <w:sz w:val="18"/>
      <w:szCs w:val="18"/>
    </w:rPr>
  </w:style>
  <w:style w:type="character" w:styleId="Emphasis">
    <w:name w:val="Emphasis"/>
    <w:basedOn w:val="DefaultParagraphFont"/>
    <w:uiPriority w:val="20"/>
    <w:qFormat/>
    <w:rsid w:val="000273DB"/>
    <w:rPr>
      <w:i/>
      <w:iCs/>
    </w:rPr>
  </w:style>
  <w:style w:type="paragraph" w:styleId="NoSpacing">
    <w:name w:val="No Spacing"/>
    <w:uiPriority w:val="1"/>
    <w:qFormat/>
    <w:rsid w:val="000273DB"/>
    <w:pPr>
      <w:spacing w:after="0" w:line="240" w:lineRule="auto"/>
    </w:pPr>
  </w:style>
  <w:style w:type="character" w:styleId="Strong">
    <w:name w:val="Strong"/>
    <w:basedOn w:val="DefaultParagraphFont"/>
    <w:uiPriority w:val="22"/>
    <w:qFormat/>
    <w:rsid w:val="000273DB"/>
    <w:rPr>
      <w:b/>
      <w:bCs/>
    </w:rPr>
  </w:style>
  <w:style w:type="character" w:styleId="SubtleEmphasis">
    <w:name w:val="Subtle Emphasis"/>
    <w:basedOn w:val="DefaultParagraphFont"/>
    <w:uiPriority w:val="19"/>
    <w:qFormat/>
    <w:rsid w:val="000273DB"/>
    <w:rPr>
      <w:i/>
      <w:iCs/>
      <w:color w:val="404040" w:themeColor="text1" w:themeTint="BF"/>
    </w:rPr>
  </w:style>
  <w:style w:type="character" w:styleId="SubtleReference">
    <w:name w:val="Subtle Reference"/>
    <w:basedOn w:val="DefaultParagraphFont"/>
    <w:uiPriority w:val="31"/>
    <w:qFormat/>
    <w:rsid w:val="000273DB"/>
    <w:rPr>
      <w:smallCaps/>
      <w:color w:val="5A5A5A" w:themeColor="text1" w:themeTint="A5"/>
    </w:rPr>
  </w:style>
  <w:style w:type="paragraph" w:styleId="TOCHeading">
    <w:name w:val="TOC Heading"/>
    <w:basedOn w:val="Heading1"/>
    <w:next w:val="Normal"/>
    <w:uiPriority w:val="39"/>
    <w:semiHidden/>
    <w:unhideWhenUsed/>
    <w:qFormat/>
    <w:rsid w:val="000273DB"/>
    <w:pPr>
      <w:spacing w:before="240" w:after="0"/>
      <w:outlineLvl w:val="9"/>
    </w:pPr>
    <w:rPr>
      <w:sz w:val="32"/>
      <w:szCs w:val="32"/>
    </w:rPr>
  </w:style>
  <w:style w:type="paragraph" w:styleId="NormalWeb">
    <w:name w:val="Normal (Web)"/>
    <w:basedOn w:val="Normal"/>
    <w:uiPriority w:val="99"/>
    <w:semiHidden/>
    <w:unhideWhenUsed/>
    <w:rsid w:val="000273DB"/>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0273D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582988881C5246A33EE712AE1B1609" ma:contentTypeVersion="12" ma:contentTypeDescription="Create a new document." ma:contentTypeScope="" ma:versionID="3286a88ec169d916383d98c46e55806b">
  <xsd:schema xmlns:xsd="http://www.w3.org/2001/XMLSchema" xmlns:xs="http://www.w3.org/2001/XMLSchema" xmlns:p="http://schemas.microsoft.com/office/2006/metadata/properties" xmlns:ns2="2ae311ee-e5f3-4993-b537-6abede737a3e" xmlns:ns3="55b81232-9ef7-45ed-8564-f947cc08a678" targetNamespace="http://schemas.microsoft.com/office/2006/metadata/properties" ma:root="true" ma:fieldsID="4be8b048eccf5292e0a1cb20108aa527" ns2:_="" ns3:_="">
    <xsd:import namespace="2ae311ee-e5f3-4993-b537-6abede737a3e"/>
    <xsd:import namespace="55b81232-9ef7-45ed-8564-f947cc08a6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311ee-e5f3-4993-b537-6abede737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ef2043-9da6-40f6-a49e-9ac495a888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b81232-9ef7-45ed-8564-f947cc08a6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16400d-70cc-4a48-9ede-f5a1bf17f6d7}" ma:internalName="TaxCatchAll" ma:showField="CatchAllData" ma:web="55b81232-9ef7-45ed-8564-f947cc08a6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e311ee-e5f3-4993-b537-6abede737a3e">
      <Terms xmlns="http://schemas.microsoft.com/office/infopath/2007/PartnerControls"/>
    </lcf76f155ced4ddcb4097134ff3c332f>
    <TaxCatchAll xmlns="55b81232-9ef7-45ed-8564-f947cc08a678" xsi:nil="true"/>
  </documentManagement>
</p:properties>
</file>

<file path=customXml/itemProps1.xml><?xml version="1.0" encoding="utf-8"?>
<ds:datastoreItem xmlns:ds="http://schemas.openxmlformats.org/officeDocument/2006/customXml" ds:itemID="{394C5D66-4447-444E-8765-73679E35033F}">
  <ds:schemaRefs>
    <ds:schemaRef ds:uri="http://schemas.microsoft.com/sharepoint/v3/contenttype/forms"/>
  </ds:schemaRefs>
</ds:datastoreItem>
</file>

<file path=customXml/itemProps2.xml><?xml version="1.0" encoding="utf-8"?>
<ds:datastoreItem xmlns:ds="http://schemas.openxmlformats.org/officeDocument/2006/customXml" ds:itemID="{7858F0A2-FBB9-441D-B96B-B69A28699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311ee-e5f3-4993-b537-6abede737a3e"/>
    <ds:schemaRef ds:uri="55b81232-9ef7-45ed-8564-f947cc08a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6D870-032D-41FF-B03B-B8FACA7C3C3B}">
  <ds:schemaRefs>
    <ds:schemaRef ds:uri="http://schemas.microsoft.com/office/2006/metadata/properties"/>
    <ds:schemaRef ds:uri="http://schemas.microsoft.com/office/infopath/2007/PartnerControls"/>
    <ds:schemaRef ds:uri="2ae311ee-e5f3-4993-b537-6abede737a3e"/>
    <ds:schemaRef ds:uri="55b81232-9ef7-45ed-8564-f947cc08a678"/>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Brooks</dc:creator>
  <cp:keywords/>
  <dc:description/>
  <cp:lastModifiedBy>Barno Saturday</cp:lastModifiedBy>
  <cp:revision>9</cp:revision>
  <dcterms:created xsi:type="dcterms:W3CDTF">2026-08-06T17:46:00Z</dcterms:created>
  <dcterms:modified xsi:type="dcterms:W3CDTF">2026-08-10T20:49:00Z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0x01010017582988881C5246A33EE712AE1B1609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{"FileActivityType":"9","FileActivityTimeStamp":"2026-08-06T18:17:33.203Z","FileActivityUsersOnPage":[{"DisplayName":"Suzanne Brooks","Id":"sbrooks@interstatecompact.org"},{"DisplayName":"Ashley Lippert","Id":"alippert@interstatecompact.org"},{"DisplayName":"Mindy Spring","Id":"mspring@interstatecompact.org"},{"DisplayName":"Xavier Donnelly, MBA","Id":"xdonnelly@interstatecompact.org"}],"FileActivityNavigationId":null}</vt:lpwstr>
  </property>
  <property fmtid="{D5CDD505-2E9C-101B-9397-08002B2CF9AE}" pid="7" name="TriggerFlowInfo">
    <vt:lpwstr/>
  </property>
</Properties>
</file>